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38E2D" w14:textId="162CDBAE" w:rsidR="001A534A" w:rsidRPr="004D6DB0" w:rsidRDefault="001A534A" w:rsidP="001A534A">
      <w:pPr>
        <w:ind w:left="6480" w:firstLine="720"/>
      </w:pPr>
      <w:r w:rsidRPr="00987ABB">
        <w:t>June 2</w:t>
      </w:r>
      <w:r w:rsidR="0075588E">
        <w:t>4</w:t>
      </w:r>
      <w:r w:rsidRPr="00987ABB">
        <w:t>, 2020</w:t>
      </w:r>
    </w:p>
    <w:p w14:paraId="6D12203F" w14:textId="77777777" w:rsidR="001A534A" w:rsidRPr="004D6DB0" w:rsidRDefault="001A534A" w:rsidP="001A534A"/>
    <w:p w14:paraId="6B6C1129" w14:textId="77777777" w:rsidR="001A534A" w:rsidRPr="004D6DB0" w:rsidRDefault="001A534A" w:rsidP="001A534A">
      <w:r w:rsidRPr="004D6DB0">
        <w:t>TO OUR RESIDENTS, FAMILIES AND TEAM MEMBERS:</w:t>
      </w:r>
    </w:p>
    <w:p w14:paraId="2BDB50E6" w14:textId="77777777" w:rsidR="001A534A" w:rsidRPr="004D6DB0" w:rsidRDefault="001A534A" w:rsidP="001A534A"/>
    <w:p w14:paraId="17BB5CE7" w14:textId="6A40FF80" w:rsidR="001A534A" w:rsidRDefault="001A534A" w:rsidP="001A534A">
      <w:pPr>
        <w:rPr>
          <w:rFonts w:ascii="Calibri" w:hAnsi="Calibri" w:cs="Calibri"/>
        </w:rPr>
      </w:pPr>
      <w:r>
        <w:rPr>
          <w:rFonts w:ascii="Calibri" w:hAnsi="Calibri" w:cs="Calibri"/>
        </w:rPr>
        <w:t xml:space="preserve">As part of a State of Texas mandate ordered by Governor Greg Abbott, all residents and employees </w:t>
      </w:r>
      <w:r w:rsidR="002A7EF2">
        <w:rPr>
          <w:rFonts w:ascii="Calibri" w:hAnsi="Calibri" w:cs="Calibri"/>
        </w:rPr>
        <w:t>who</w:t>
      </w:r>
      <w:r>
        <w:rPr>
          <w:rFonts w:ascii="Calibri" w:hAnsi="Calibri" w:cs="Calibri"/>
        </w:rPr>
        <w:t xml:space="preserve"> reside or work on the</w:t>
      </w:r>
      <w:r w:rsidR="00447591">
        <w:rPr>
          <w:rFonts w:ascii="Calibri" w:hAnsi="Calibri" w:cs="Calibri"/>
        </w:rPr>
        <w:t xml:space="preserve"> </w:t>
      </w:r>
      <w:r>
        <w:rPr>
          <w:rFonts w:ascii="Calibri" w:hAnsi="Calibri" w:cs="Calibri"/>
        </w:rPr>
        <w:t xml:space="preserve">fifth through </w:t>
      </w:r>
      <w:r w:rsidR="00447591">
        <w:rPr>
          <w:rFonts w:ascii="Calibri" w:hAnsi="Calibri" w:cs="Calibri"/>
        </w:rPr>
        <w:t>eighth</w:t>
      </w:r>
      <w:r>
        <w:rPr>
          <w:rFonts w:ascii="Calibri" w:hAnsi="Calibri" w:cs="Calibri"/>
        </w:rPr>
        <w:t xml:space="preserve"> floors of The Vista were tested for COVID-19.  We are pleased to report that all test results were negative.</w:t>
      </w:r>
    </w:p>
    <w:p w14:paraId="09E7B920" w14:textId="77777777" w:rsidR="001A534A" w:rsidRDefault="001A534A" w:rsidP="001A534A">
      <w:pPr>
        <w:rPr>
          <w:rFonts w:ascii="Calibri" w:hAnsi="Calibri" w:cs="Calibri"/>
        </w:rPr>
      </w:pPr>
    </w:p>
    <w:p w14:paraId="19B5C4BD" w14:textId="298D2450" w:rsidR="001A534A" w:rsidRDefault="001A534A" w:rsidP="001A534A">
      <w:pPr>
        <w:rPr>
          <w:rFonts w:ascii="Calibri" w:hAnsi="Calibri" w:cs="Calibri"/>
        </w:rPr>
      </w:pPr>
      <w:r>
        <w:rPr>
          <w:rFonts w:ascii="Calibri" w:hAnsi="Calibri" w:cs="Calibri"/>
        </w:rPr>
        <w:t xml:space="preserve">Yesterday, Dallas County reported a record </w:t>
      </w:r>
      <w:r w:rsidR="0075588E">
        <w:rPr>
          <w:rFonts w:ascii="Calibri" w:hAnsi="Calibri" w:cs="Calibri"/>
        </w:rPr>
        <w:t>4</w:t>
      </w:r>
      <w:r>
        <w:rPr>
          <w:rFonts w:ascii="Calibri" w:hAnsi="Calibri" w:cs="Calibri"/>
        </w:rPr>
        <w:t xml:space="preserve">45 new COVID-19 cases, a significant increase from the county’s previous one-day high and has started to cross the 400-case threshold consistently.  The United States has the most confirmed COVID-19 cases and deaths world-wide.  The following table presents recent COVID-19 cases, deaths and recoveries at the national, state and county level:  </w:t>
      </w:r>
    </w:p>
    <w:p w14:paraId="6D493E68" w14:textId="77777777" w:rsidR="001A534A" w:rsidRDefault="001A534A" w:rsidP="001A534A">
      <w:pPr>
        <w:rPr>
          <w:rFonts w:ascii="Calibri" w:hAnsi="Calibri" w:cs="Calibri"/>
        </w:rPr>
      </w:pPr>
    </w:p>
    <w:tbl>
      <w:tblPr>
        <w:tblStyle w:val="TableGrid"/>
        <w:tblW w:w="0" w:type="auto"/>
        <w:tblInd w:w="857" w:type="dxa"/>
        <w:tblLook w:val="04A0" w:firstRow="1" w:lastRow="0" w:firstColumn="1" w:lastColumn="0" w:noHBand="0" w:noVBand="1"/>
      </w:tblPr>
      <w:tblGrid>
        <w:gridCol w:w="2266"/>
        <w:gridCol w:w="2266"/>
        <w:gridCol w:w="2267"/>
      </w:tblGrid>
      <w:tr w:rsidR="0075588E" w14:paraId="5EF3F97B" w14:textId="77777777" w:rsidTr="00981286">
        <w:trPr>
          <w:trHeight w:val="356"/>
        </w:trPr>
        <w:tc>
          <w:tcPr>
            <w:tcW w:w="2266" w:type="dxa"/>
          </w:tcPr>
          <w:p w14:paraId="43940E58" w14:textId="56796809" w:rsidR="0075588E" w:rsidRPr="002A7EF2" w:rsidRDefault="0075588E" w:rsidP="001A534A">
            <w:pPr>
              <w:rPr>
                <w:rFonts w:ascii="Calibri" w:hAnsi="Calibri" w:cs="Calibri"/>
                <w:b/>
              </w:rPr>
            </w:pPr>
            <w:r w:rsidRPr="002A7EF2">
              <w:rPr>
                <w:rFonts w:ascii="Calibri" w:hAnsi="Calibri" w:cs="Calibri"/>
                <w:b/>
              </w:rPr>
              <w:t>Location</w:t>
            </w:r>
          </w:p>
        </w:tc>
        <w:tc>
          <w:tcPr>
            <w:tcW w:w="2266" w:type="dxa"/>
          </w:tcPr>
          <w:p w14:paraId="21F71099" w14:textId="7726B55B" w:rsidR="0075588E" w:rsidRPr="002A7EF2" w:rsidRDefault="0075588E" w:rsidP="002A7EF2">
            <w:pPr>
              <w:jc w:val="right"/>
              <w:rPr>
                <w:rFonts w:ascii="Calibri" w:hAnsi="Calibri" w:cs="Calibri"/>
                <w:b/>
              </w:rPr>
            </w:pPr>
            <w:r w:rsidRPr="002A7EF2">
              <w:rPr>
                <w:rFonts w:ascii="Calibri" w:hAnsi="Calibri" w:cs="Calibri"/>
                <w:b/>
              </w:rPr>
              <w:t>Confirmed Cases</w:t>
            </w:r>
          </w:p>
        </w:tc>
        <w:tc>
          <w:tcPr>
            <w:tcW w:w="2267" w:type="dxa"/>
          </w:tcPr>
          <w:p w14:paraId="1E449420" w14:textId="1343385E" w:rsidR="0075588E" w:rsidRPr="002A7EF2" w:rsidRDefault="0075588E" w:rsidP="002A7EF2">
            <w:pPr>
              <w:jc w:val="right"/>
              <w:rPr>
                <w:rFonts w:ascii="Calibri" w:hAnsi="Calibri" w:cs="Calibri"/>
                <w:b/>
              </w:rPr>
            </w:pPr>
            <w:r w:rsidRPr="002A7EF2">
              <w:rPr>
                <w:rFonts w:ascii="Calibri" w:hAnsi="Calibri" w:cs="Calibri"/>
                <w:b/>
              </w:rPr>
              <w:t>Deaths</w:t>
            </w:r>
          </w:p>
        </w:tc>
      </w:tr>
      <w:tr w:rsidR="0075588E" w14:paraId="1B9934A7" w14:textId="77777777" w:rsidTr="00981286">
        <w:trPr>
          <w:trHeight w:val="356"/>
        </w:trPr>
        <w:tc>
          <w:tcPr>
            <w:tcW w:w="2266" w:type="dxa"/>
          </w:tcPr>
          <w:p w14:paraId="50B6C7C9" w14:textId="677B96FB" w:rsidR="0075588E" w:rsidRDefault="0075588E" w:rsidP="001A534A">
            <w:pPr>
              <w:rPr>
                <w:rFonts w:ascii="Calibri" w:hAnsi="Calibri" w:cs="Calibri"/>
              </w:rPr>
            </w:pPr>
            <w:r>
              <w:rPr>
                <w:rFonts w:ascii="Calibri" w:hAnsi="Calibri" w:cs="Calibri"/>
              </w:rPr>
              <w:t>US</w:t>
            </w:r>
          </w:p>
        </w:tc>
        <w:tc>
          <w:tcPr>
            <w:tcW w:w="2266" w:type="dxa"/>
          </w:tcPr>
          <w:p w14:paraId="0F1B5DA3" w14:textId="0C695236" w:rsidR="0075588E" w:rsidRDefault="0075588E" w:rsidP="002A7EF2">
            <w:pPr>
              <w:jc w:val="right"/>
              <w:rPr>
                <w:rFonts w:ascii="Calibri" w:hAnsi="Calibri" w:cs="Calibri"/>
              </w:rPr>
            </w:pPr>
            <w:r>
              <w:rPr>
                <w:rFonts w:ascii="Calibri" w:hAnsi="Calibri" w:cs="Calibri"/>
              </w:rPr>
              <w:t>2,364,874</w:t>
            </w:r>
          </w:p>
        </w:tc>
        <w:tc>
          <w:tcPr>
            <w:tcW w:w="2267" w:type="dxa"/>
          </w:tcPr>
          <w:p w14:paraId="27E3F41B" w14:textId="7C95E35E" w:rsidR="0075588E" w:rsidRDefault="0075588E" w:rsidP="002A7EF2">
            <w:pPr>
              <w:jc w:val="right"/>
              <w:rPr>
                <w:rFonts w:ascii="Calibri" w:hAnsi="Calibri" w:cs="Calibri"/>
              </w:rPr>
            </w:pPr>
            <w:r>
              <w:rPr>
                <w:rFonts w:ascii="Calibri" w:hAnsi="Calibri" w:cs="Calibri"/>
              </w:rPr>
              <w:t>121,662</w:t>
            </w:r>
          </w:p>
        </w:tc>
      </w:tr>
      <w:tr w:rsidR="0075588E" w14:paraId="67C2DC3C" w14:textId="77777777" w:rsidTr="00981286">
        <w:trPr>
          <w:trHeight w:val="374"/>
        </w:trPr>
        <w:tc>
          <w:tcPr>
            <w:tcW w:w="2266" w:type="dxa"/>
          </w:tcPr>
          <w:p w14:paraId="5F85A03D" w14:textId="5249D8C3" w:rsidR="0075588E" w:rsidRDefault="0075588E" w:rsidP="001A534A">
            <w:pPr>
              <w:rPr>
                <w:rFonts w:ascii="Calibri" w:hAnsi="Calibri" w:cs="Calibri"/>
              </w:rPr>
            </w:pPr>
            <w:r>
              <w:rPr>
                <w:rFonts w:ascii="Calibri" w:hAnsi="Calibri" w:cs="Calibri"/>
              </w:rPr>
              <w:t>Texas</w:t>
            </w:r>
          </w:p>
        </w:tc>
        <w:tc>
          <w:tcPr>
            <w:tcW w:w="2266" w:type="dxa"/>
          </w:tcPr>
          <w:p w14:paraId="24613F7E" w14:textId="408E3991" w:rsidR="0075588E" w:rsidRDefault="0075588E" w:rsidP="002A7EF2">
            <w:pPr>
              <w:jc w:val="right"/>
              <w:rPr>
                <w:rFonts w:ascii="Calibri" w:hAnsi="Calibri" w:cs="Calibri"/>
              </w:rPr>
            </w:pPr>
            <w:r>
              <w:rPr>
                <w:rFonts w:ascii="Calibri" w:hAnsi="Calibri" w:cs="Calibri"/>
              </w:rPr>
              <w:t>122,932</w:t>
            </w:r>
          </w:p>
        </w:tc>
        <w:tc>
          <w:tcPr>
            <w:tcW w:w="2267" w:type="dxa"/>
          </w:tcPr>
          <w:p w14:paraId="41CD9DDD" w14:textId="3996D295" w:rsidR="0075588E" w:rsidRDefault="0075588E" w:rsidP="002A7EF2">
            <w:pPr>
              <w:jc w:val="right"/>
              <w:rPr>
                <w:rFonts w:ascii="Calibri" w:hAnsi="Calibri" w:cs="Calibri"/>
              </w:rPr>
            </w:pPr>
            <w:r>
              <w:rPr>
                <w:rFonts w:ascii="Calibri" w:hAnsi="Calibri" w:cs="Calibri"/>
              </w:rPr>
              <w:t>2,236</w:t>
            </w:r>
          </w:p>
        </w:tc>
      </w:tr>
      <w:tr w:rsidR="0075588E" w14:paraId="38A3E20E" w14:textId="77777777" w:rsidTr="00981286">
        <w:trPr>
          <w:trHeight w:val="337"/>
        </w:trPr>
        <w:tc>
          <w:tcPr>
            <w:tcW w:w="2266" w:type="dxa"/>
          </w:tcPr>
          <w:p w14:paraId="3987DAA4" w14:textId="5831E25C" w:rsidR="0075588E" w:rsidRDefault="0075588E" w:rsidP="001A534A">
            <w:pPr>
              <w:rPr>
                <w:rFonts w:ascii="Calibri" w:hAnsi="Calibri" w:cs="Calibri"/>
              </w:rPr>
            </w:pPr>
            <w:r>
              <w:rPr>
                <w:rFonts w:ascii="Calibri" w:hAnsi="Calibri" w:cs="Calibri"/>
              </w:rPr>
              <w:t>Dallas Co.</w:t>
            </w:r>
          </w:p>
        </w:tc>
        <w:tc>
          <w:tcPr>
            <w:tcW w:w="2266" w:type="dxa"/>
          </w:tcPr>
          <w:p w14:paraId="2BDB8E2F" w14:textId="1F1538C4" w:rsidR="0075588E" w:rsidRDefault="0075588E" w:rsidP="002A7EF2">
            <w:pPr>
              <w:jc w:val="right"/>
              <w:rPr>
                <w:rFonts w:ascii="Calibri" w:hAnsi="Calibri" w:cs="Calibri"/>
              </w:rPr>
            </w:pPr>
            <w:r>
              <w:rPr>
                <w:rFonts w:ascii="Calibri" w:hAnsi="Calibri" w:cs="Calibri"/>
              </w:rPr>
              <w:t>17,744</w:t>
            </w:r>
          </w:p>
        </w:tc>
        <w:tc>
          <w:tcPr>
            <w:tcW w:w="2267" w:type="dxa"/>
          </w:tcPr>
          <w:p w14:paraId="20EA7B4A" w14:textId="74E13651" w:rsidR="0075588E" w:rsidRDefault="0075588E" w:rsidP="002A7EF2">
            <w:pPr>
              <w:jc w:val="right"/>
              <w:rPr>
                <w:rFonts w:ascii="Calibri" w:hAnsi="Calibri" w:cs="Calibri"/>
              </w:rPr>
            </w:pPr>
            <w:r>
              <w:rPr>
                <w:rFonts w:ascii="Calibri" w:hAnsi="Calibri" w:cs="Calibri"/>
              </w:rPr>
              <w:t>324</w:t>
            </w:r>
          </w:p>
        </w:tc>
      </w:tr>
    </w:tbl>
    <w:p w14:paraId="59B3B15A" w14:textId="70555EE1" w:rsidR="001A534A" w:rsidRDefault="001A534A" w:rsidP="002A7EF2">
      <w:pPr>
        <w:ind w:firstLine="720"/>
        <w:rPr>
          <w:rFonts w:ascii="Calibri" w:hAnsi="Calibri" w:cs="Calibri"/>
        </w:rPr>
      </w:pPr>
      <w:r>
        <w:rPr>
          <w:rFonts w:ascii="Calibri" w:hAnsi="Calibri" w:cs="Calibri"/>
        </w:rPr>
        <w:t xml:space="preserve">        </w:t>
      </w:r>
    </w:p>
    <w:p w14:paraId="5DA7A5B5" w14:textId="7541797F" w:rsidR="001A534A" w:rsidRDefault="001A534A" w:rsidP="001A534A">
      <w:pPr>
        <w:rPr>
          <w:rFonts w:ascii="Calibri" w:hAnsi="Calibri" w:cs="Calibri"/>
        </w:rPr>
      </w:pPr>
      <w:r>
        <w:rPr>
          <w:rFonts w:ascii="Calibri" w:hAnsi="Calibri" w:cs="Calibri"/>
        </w:rPr>
        <w:t xml:space="preserve">COVID-19 hospitalizations have increased by 40% over the last two weeks.  Dallas County </w:t>
      </w:r>
      <w:r w:rsidR="0028280E">
        <w:rPr>
          <w:rFonts w:ascii="Calibri" w:hAnsi="Calibri" w:cs="Calibri"/>
        </w:rPr>
        <w:t xml:space="preserve">recently </w:t>
      </w:r>
      <w:proofErr w:type="gramStart"/>
      <w:r>
        <w:rPr>
          <w:rFonts w:ascii="Calibri" w:hAnsi="Calibri" w:cs="Calibri"/>
        </w:rPr>
        <w:t>reported  that</w:t>
      </w:r>
      <w:proofErr w:type="gramEnd"/>
      <w:r>
        <w:rPr>
          <w:rFonts w:ascii="Calibri" w:hAnsi="Calibri" w:cs="Calibri"/>
        </w:rPr>
        <w:t xml:space="preserve"> 4</w:t>
      </w:r>
      <w:r w:rsidR="0075588E">
        <w:rPr>
          <w:rFonts w:ascii="Calibri" w:hAnsi="Calibri" w:cs="Calibri"/>
        </w:rPr>
        <w:t>70</w:t>
      </w:r>
      <w:r>
        <w:rPr>
          <w:rFonts w:ascii="Calibri" w:hAnsi="Calibri" w:cs="Calibri"/>
        </w:rPr>
        <w:t xml:space="preserve"> patients </w:t>
      </w:r>
      <w:r w:rsidR="002A7EF2">
        <w:rPr>
          <w:rFonts w:ascii="Calibri" w:hAnsi="Calibri" w:cs="Calibri"/>
        </w:rPr>
        <w:t>are currently</w:t>
      </w:r>
      <w:r>
        <w:rPr>
          <w:rFonts w:ascii="Calibri" w:hAnsi="Calibri" w:cs="Calibri"/>
        </w:rPr>
        <w:t xml:space="preserve"> hospitalized with the virus.  Emergency-room visits for COVID-19 symptoms also rose to nearly 600, accounting for more than a quarter of all emergency room visits.  County officials and health experts have focused on hospitalizations, ICU admissions and emergency room visits to determine guidelines for everyday activities during the pandemic.  On Sunday, June 21, 2020, Dallas County Judge Clay Jenkins reported that Dallas County is experiencing a second wave of COVID-19 exposures.  </w:t>
      </w:r>
    </w:p>
    <w:p w14:paraId="038CECB2" w14:textId="77777777" w:rsidR="001A534A" w:rsidRDefault="001A534A" w:rsidP="001A534A">
      <w:pPr>
        <w:rPr>
          <w:rFonts w:ascii="Calibri" w:hAnsi="Calibri" w:cs="Calibri"/>
        </w:rPr>
      </w:pPr>
    </w:p>
    <w:p w14:paraId="50611745" w14:textId="61D4881D" w:rsidR="001A534A" w:rsidRDefault="002A7EF2" w:rsidP="001A534A">
      <w:pPr>
        <w:rPr>
          <w:rFonts w:ascii="Calibri" w:hAnsi="Calibri" w:cs="Calibri"/>
        </w:rPr>
      </w:pPr>
      <w:r>
        <w:rPr>
          <w:rFonts w:ascii="Calibri" w:hAnsi="Calibri" w:cs="Calibri"/>
        </w:rPr>
        <w:t>T</w:t>
      </w:r>
      <w:r w:rsidR="001A534A">
        <w:rPr>
          <w:rFonts w:ascii="Calibri" w:hAnsi="Calibri" w:cs="Calibri"/>
        </w:rPr>
        <w:t>he most recent orders from Governor Abbott and Dallas County Judge Clay Jenkins</w:t>
      </w:r>
      <w:r>
        <w:rPr>
          <w:rFonts w:ascii="Calibri" w:hAnsi="Calibri" w:cs="Calibri"/>
        </w:rPr>
        <w:t xml:space="preserve"> are attached for your convenience</w:t>
      </w:r>
      <w:r w:rsidR="001A534A">
        <w:rPr>
          <w:rFonts w:ascii="Calibri" w:hAnsi="Calibri" w:cs="Calibri"/>
        </w:rPr>
        <w:t>.  These orders continue to prohibit visits to our CC Young campus with the state order continuing in effect until amended or rescinded, and the Dallas County order extending until August 4, 2020.</w:t>
      </w:r>
    </w:p>
    <w:p w14:paraId="37C68B28" w14:textId="77777777" w:rsidR="001A534A" w:rsidRDefault="001A534A" w:rsidP="001A534A">
      <w:pPr>
        <w:rPr>
          <w:rFonts w:ascii="Calibri" w:hAnsi="Calibri" w:cs="Calibri"/>
        </w:rPr>
      </w:pPr>
    </w:p>
    <w:p w14:paraId="56D5563F" w14:textId="7E2EBAC7" w:rsidR="001A534A" w:rsidRDefault="002A7EF2" w:rsidP="001A534A">
      <w:pPr>
        <w:rPr>
          <w:rFonts w:ascii="Calibri" w:hAnsi="Calibri" w:cs="Calibri"/>
        </w:rPr>
      </w:pPr>
      <w:r>
        <w:rPr>
          <w:rFonts w:ascii="Calibri" w:hAnsi="Calibri" w:cs="Calibri"/>
        </w:rPr>
        <w:t xml:space="preserve">Important Dallas County </w:t>
      </w:r>
      <w:r w:rsidR="001A534A">
        <w:rPr>
          <w:rFonts w:ascii="Calibri" w:hAnsi="Calibri" w:cs="Calibri"/>
        </w:rPr>
        <w:t xml:space="preserve">COVID-19 information and data </w:t>
      </w:r>
      <w:r>
        <w:rPr>
          <w:rFonts w:ascii="Calibri" w:hAnsi="Calibri" w:cs="Calibri"/>
        </w:rPr>
        <w:t xml:space="preserve">is also included.  </w:t>
      </w:r>
      <w:r w:rsidR="001A534A" w:rsidRPr="009D5FD2">
        <w:rPr>
          <w:rFonts w:ascii="Calibri" w:hAnsi="Calibri" w:cs="Calibri"/>
          <w:b/>
        </w:rPr>
        <w:t>Please review this information as it provides significant insight to why our COVID-19 protocols are so important to remain in place.</w:t>
      </w:r>
    </w:p>
    <w:p w14:paraId="515A8B1F" w14:textId="77777777" w:rsidR="001A534A" w:rsidRPr="004D6DB0" w:rsidRDefault="001A534A" w:rsidP="001A534A">
      <w:pPr>
        <w:rPr>
          <w:rFonts w:ascii="Calibri" w:hAnsi="Calibri" w:cs="Calibri"/>
        </w:rPr>
      </w:pPr>
    </w:p>
    <w:p w14:paraId="1998151B" w14:textId="64EBF861" w:rsidR="001A534A" w:rsidRPr="004D6DB0" w:rsidRDefault="001A534A" w:rsidP="001A534A">
      <w:pPr>
        <w:rPr>
          <w:rFonts w:ascii="Calibri" w:hAnsi="Calibri" w:cs="Calibri"/>
        </w:rPr>
      </w:pPr>
      <w:r w:rsidRPr="004D6DB0">
        <w:rPr>
          <w:rFonts w:ascii="Calibri" w:hAnsi="Calibri" w:cs="Calibri"/>
        </w:rPr>
        <w:t xml:space="preserve">Even in the midst of these announcements, we have found ways to celebrate life with joy and expand activity on campus while maintaining social distancing and CDC guidelines.  We started Phase I </w:t>
      </w:r>
      <w:r w:rsidR="0075588E">
        <w:rPr>
          <w:rFonts w:ascii="Calibri" w:hAnsi="Calibri" w:cs="Calibri"/>
        </w:rPr>
        <w:t xml:space="preserve">campus </w:t>
      </w:r>
      <w:r>
        <w:rPr>
          <w:rFonts w:ascii="Calibri" w:hAnsi="Calibri" w:cs="Calibri"/>
        </w:rPr>
        <w:t xml:space="preserve">re-openings </w:t>
      </w:r>
      <w:r w:rsidRPr="004D6DB0">
        <w:rPr>
          <w:rFonts w:ascii="Calibri" w:hAnsi="Calibri" w:cs="Calibri"/>
        </w:rPr>
        <w:t xml:space="preserve">in June with small groups and movies in The Point, small “live” audiences for some of our TV broadcasts, and an outdoor Bocce Ball tournament.  Phase II </w:t>
      </w:r>
      <w:r w:rsidR="0075588E">
        <w:rPr>
          <w:rFonts w:ascii="Calibri" w:hAnsi="Calibri" w:cs="Calibri"/>
        </w:rPr>
        <w:t xml:space="preserve">campus </w:t>
      </w:r>
      <w:r>
        <w:rPr>
          <w:rFonts w:ascii="Calibri" w:hAnsi="Calibri" w:cs="Calibri"/>
        </w:rPr>
        <w:t xml:space="preserve">re-openings </w:t>
      </w:r>
      <w:r w:rsidRPr="004D6DB0">
        <w:rPr>
          <w:rFonts w:ascii="Calibri" w:hAnsi="Calibri" w:cs="Calibri"/>
        </w:rPr>
        <w:t>will begin in July adding a patriotic gathering under the breezeway, two campus “contests” (details to follow),</w:t>
      </w:r>
      <w:r w:rsidR="002A7EF2">
        <w:rPr>
          <w:rFonts w:ascii="Calibri" w:hAnsi="Calibri" w:cs="Calibri"/>
        </w:rPr>
        <w:t xml:space="preserve"> </w:t>
      </w:r>
      <w:proofErr w:type="gramStart"/>
      <w:r w:rsidR="002A7EF2">
        <w:rPr>
          <w:rFonts w:ascii="Calibri" w:hAnsi="Calibri" w:cs="Calibri"/>
        </w:rPr>
        <w:t>more</w:t>
      </w:r>
      <w:r w:rsidRPr="004D6DB0">
        <w:rPr>
          <w:rFonts w:ascii="Calibri" w:hAnsi="Calibri" w:cs="Calibri"/>
        </w:rPr>
        <w:t xml:space="preserve"> small</w:t>
      </w:r>
      <w:proofErr w:type="gramEnd"/>
      <w:r w:rsidRPr="004D6DB0">
        <w:rPr>
          <w:rFonts w:ascii="Calibri" w:hAnsi="Calibri" w:cs="Calibri"/>
        </w:rPr>
        <w:t xml:space="preserve"> group activit</w:t>
      </w:r>
      <w:r>
        <w:rPr>
          <w:rFonts w:ascii="Calibri" w:hAnsi="Calibri" w:cs="Calibri"/>
        </w:rPr>
        <w:t>ies</w:t>
      </w:r>
      <w:r w:rsidRPr="004D6DB0">
        <w:rPr>
          <w:rFonts w:ascii="Calibri" w:hAnsi="Calibri" w:cs="Calibri"/>
        </w:rPr>
        <w:t xml:space="preserve"> including some special art classes in The Point, more Bocce Ball – with tournaments weekly and open practice times, and even something completely new:  “Baby Bus” tours</w:t>
      </w:r>
      <w:r w:rsidRPr="00557453">
        <w:rPr>
          <w:rFonts w:ascii="Calibri" w:hAnsi="Calibri" w:cs="Calibri"/>
        </w:rPr>
        <w:t>.</w:t>
      </w:r>
      <w:r w:rsidR="002A7EF2" w:rsidRPr="00557453">
        <w:rPr>
          <w:rFonts w:ascii="Calibri" w:hAnsi="Calibri" w:cs="Calibri"/>
        </w:rPr>
        <w:t xml:space="preserve">  And, The Vista’s gift shop is open for some retail therapy.</w:t>
      </w:r>
    </w:p>
    <w:p w14:paraId="7A6E7569" w14:textId="77777777" w:rsidR="001A534A" w:rsidRPr="004D6DB0" w:rsidRDefault="001A534A" w:rsidP="001A534A">
      <w:pPr>
        <w:rPr>
          <w:rFonts w:ascii="Calibri" w:hAnsi="Calibri" w:cs="Calibri"/>
        </w:rPr>
      </w:pPr>
    </w:p>
    <w:p w14:paraId="7A9B3DB8" w14:textId="77777777" w:rsidR="001A534A" w:rsidRDefault="001A534A" w:rsidP="001A534A">
      <w:pPr>
        <w:rPr>
          <w:rFonts w:ascii="Calibri" w:hAnsi="Calibri" w:cs="Calibri"/>
        </w:rPr>
      </w:pPr>
    </w:p>
    <w:p w14:paraId="052A26DB" w14:textId="77777777" w:rsidR="003842F9" w:rsidRDefault="003842F9" w:rsidP="001A534A">
      <w:pPr>
        <w:rPr>
          <w:rFonts w:ascii="Calibri" w:hAnsi="Calibri" w:cs="Calibri"/>
        </w:rPr>
      </w:pPr>
    </w:p>
    <w:p w14:paraId="309BB05C" w14:textId="1473D8F6" w:rsidR="001A534A" w:rsidRPr="004D6DB0" w:rsidRDefault="001A534A" w:rsidP="001A534A">
      <w:pPr>
        <w:rPr>
          <w:rFonts w:ascii="Calibri" w:hAnsi="Calibri" w:cs="Calibri"/>
        </w:rPr>
      </w:pPr>
      <w:bookmarkStart w:id="0" w:name="_GoBack"/>
      <w:bookmarkEnd w:id="0"/>
      <w:r w:rsidRPr="004D6DB0">
        <w:rPr>
          <w:rFonts w:ascii="Calibri" w:hAnsi="Calibri" w:cs="Calibri"/>
        </w:rPr>
        <w:t>Perhaps the biggest thing to celebrate</w:t>
      </w:r>
      <w:r>
        <w:rPr>
          <w:rFonts w:ascii="Calibri" w:hAnsi="Calibri" w:cs="Calibri"/>
        </w:rPr>
        <w:t xml:space="preserve"> is </w:t>
      </w:r>
      <w:r w:rsidRPr="004D6DB0">
        <w:rPr>
          <w:rFonts w:ascii="Calibri" w:hAnsi="Calibri" w:cs="Calibri"/>
          <w:b/>
        </w:rPr>
        <w:t>PS Salons returns to The Overlook as of June 29</w:t>
      </w:r>
      <w:r w:rsidRPr="004D6DB0">
        <w:rPr>
          <w:rFonts w:ascii="Calibri" w:hAnsi="Calibri" w:cs="Calibri"/>
        </w:rPr>
        <w:t xml:space="preserve">!  Initially, the salon will be open weekdays with 2 stylists at a time.  M-W-F will be designated for Independent Living residents. </w:t>
      </w:r>
      <w:r>
        <w:rPr>
          <w:rFonts w:ascii="Calibri" w:hAnsi="Calibri" w:cs="Calibri"/>
        </w:rPr>
        <w:t xml:space="preserve">  </w:t>
      </w:r>
      <w:r w:rsidRPr="004D6DB0">
        <w:rPr>
          <w:rFonts w:ascii="Calibri" w:hAnsi="Calibri" w:cs="Calibri"/>
        </w:rPr>
        <w:t xml:space="preserve"> T-TH will be </w:t>
      </w:r>
      <w:r w:rsidR="00213F98">
        <w:rPr>
          <w:rFonts w:ascii="Calibri" w:hAnsi="Calibri" w:cs="Calibri"/>
        </w:rPr>
        <w:t xml:space="preserve">reserved </w:t>
      </w:r>
      <w:r w:rsidRPr="004D6DB0">
        <w:rPr>
          <w:rFonts w:ascii="Calibri" w:hAnsi="Calibri" w:cs="Calibri"/>
        </w:rPr>
        <w:t xml:space="preserve">for </w:t>
      </w:r>
      <w:r>
        <w:rPr>
          <w:rFonts w:ascii="Calibri" w:hAnsi="Calibri" w:cs="Calibri"/>
        </w:rPr>
        <w:t>all other</w:t>
      </w:r>
      <w:r w:rsidRPr="004D6DB0">
        <w:rPr>
          <w:rFonts w:ascii="Calibri" w:hAnsi="Calibri" w:cs="Calibri"/>
        </w:rPr>
        <w:t xml:space="preserve"> residents.  Appointments will be required in advance and the stylists will be calling </w:t>
      </w:r>
      <w:r w:rsidR="002A7EF2">
        <w:rPr>
          <w:rFonts w:ascii="Calibri" w:hAnsi="Calibri" w:cs="Calibri"/>
        </w:rPr>
        <w:t xml:space="preserve">their clients </w:t>
      </w:r>
      <w:r w:rsidRPr="004D6DB0">
        <w:rPr>
          <w:rFonts w:ascii="Calibri" w:hAnsi="Calibri" w:cs="Calibri"/>
        </w:rPr>
        <w:t xml:space="preserve">to schedule the appointments. </w:t>
      </w:r>
      <w:r w:rsidR="002A7EF2">
        <w:rPr>
          <w:rFonts w:ascii="Calibri" w:hAnsi="Calibri" w:cs="Calibri"/>
        </w:rPr>
        <w:t xml:space="preserve"> </w:t>
      </w:r>
      <w:r w:rsidR="00213F98" w:rsidRPr="00F0391E">
        <w:rPr>
          <w:rFonts w:ascii="Calibri" w:hAnsi="Calibri" w:cs="Calibri"/>
        </w:rPr>
        <w:t xml:space="preserve">If you are not an Independent Living resident or a </w:t>
      </w:r>
      <w:r w:rsidR="002A7EF2" w:rsidRPr="00F0391E">
        <w:rPr>
          <w:rFonts w:ascii="Calibri" w:hAnsi="Calibri" w:cs="Calibri"/>
        </w:rPr>
        <w:t xml:space="preserve">current client, </w:t>
      </w:r>
      <w:r w:rsidR="00213F98" w:rsidRPr="00F0391E">
        <w:rPr>
          <w:rFonts w:ascii="Calibri" w:hAnsi="Calibri" w:cs="Calibri"/>
        </w:rPr>
        <w:t xml:space="preserve">contact your administrator for more information. </w:t>
      </w:r>
    </w:p>
    <w:p w14:paraId="5FC97E48" w14:textId="77777777" w:rsidR="001A534A" w:rsidRPr="004D6DB0" w:rsidRDefault="001A534A" w:rsidP="001A534A">
      <w:pPr>
        <w:rPr>
          <w:rFonts w:ascii="Calibri" w:hAnsi="Calibri" w:cs="Calibri"/>
        </w:rPr>
      </w:pPr>
    </w:p>
    <w:p w14:paraId="4FFE6739" w14:textId="256AAF6C" w:rsidR="001A534A" w:rsidRPr="004D6DB0" w:rsidRDefault="001A534A" w:rsidP="001A534A">
      <w:pPr>
        <w:rPr>
          <w:rFonts w:ascii="Calibri" w:hAnsi="Calibri" w:cs="Calibri"/>
        </w:rPr>
      </w:pPr>
      <w:r w:rsidRPr="004D6DB0">
        <w:rPr>
          <w:rFonts w:ascii="Calibri" w:hAnsi="Calibri" w:cs="Calibri"/>
        </w:rPr>
        <w:t xml:space="preserve">Look for July’s </w:t>
      </w:r>
      <w:r>
        <w:rPr>
          <w:rFonts w:ascii="Calibri" w:hAnsi="Calibri" w:cs="Calibri"/>
        </w:rPr>
        <w:t xml:space="preserve">new </w:t>
      </w:r>
      <w:r w:rsidRPr="004D6DB0">
        <w:rPr>
          <w:rFonts w:ascii="Calibri" w:hAnsi="Calibri" w:cs="Calibri"/>
        </w:rPr>
        <w:t>“Lifestyle Guide” (Staycation Guide/Campus Corner/Point calendar</w:t>
      </w:r>
      <w:r>
        <w:rPr>
          <w:rFonts w:ascii="Calibri" w:hAnsi="Calibri" w:cs="Calibri"/>
        </w:rPr>
        <w:t xml:space="preserve"> combo</w:t>
      </w:r>
      <w:r w:rsidRPr="004D6DB0">
        <w:rPr>
          <w:rFonts w:ascii="Calibri" w:hAnsi="Calibri" w:cs="Calibri"/>
        </w:rPr>
        <w:t xml:space="preserve">) coming soon with full details </w:t>
      </w:r>
      <w:r w:rsidR="002A7EF2">
        <w:rPr>
          <w:rFonts w:ascii="Calibri" w:hAnsi="Calibri" w:cs="Calibri"/>
        </w:rPr>
        <w:t>for</w:t>
      </w:r>
      <w:r w:rsidRPr="004D6DB0">
        <w:rPr>
          <w:rFonts w:ascii="Calibri" w:hAnsi="Calibri" w:cs="Calibri"/>
        </w:rPr>
        <w:t xml:space="preserve"> the whole month.  Rest assured our team is already working on special events for August and beyond.</w:t>
      </w:r>
    </w:p>
    <w:p w14:paraId="6DCAD217" w14:textId="77777777" w:rsidR="001A534A" w:rsidRPr="004D6DB0" w:rsidRDefault="001A534A" w:rsidP="001A534A">
      <w:pPr>
        <w:rPr>
          <w:rFonts w:ascii="Calibri" w:hAnsi="Calibri" w:cs="Calibri"/>
        </w:rPr>
      </w:pPr>
    </w:p>
    <w:p w14:paraId="18EABB23" w14:textId="77777777" w:rsidR="001A534A" w:rsidRPr="004D6DB0" w:rsidRDefault="001A534A" w:rsidP="001A534A">
      <w:pPr>
        <w:rPr>
          <w:rFonts w:ascii="Calibri" w:hAnsi="Calibri" w:cs="Calibri"/>
        </w:rPr>
      </w:pPr>
      <w:r w:rsidRPr="004D6DB0">
        <w:rPr>
          <w:rFonts w:ascii="Calibri" w:hAnsi="Calibri" w:cs="Calibri"/>
        </w:rPr>
        <w:t>Stay safe!</w:t>
      </w:r>
    </w:p>
    <w:p w14:paraId="0019EE15" w14:textId="77777777" w:rsidR="001A534A" w:rsidRPr="004D6DB0" w:rsidRDefault="001A534A" w:rsidP="001A534A">
      <w:pPr>
        <w:rPr>
          <w:rFonts w:ascii="Calibri" w:hAnsi="Calibri" w:cs="Calibri"/>
        </w:rPr>
      </w:pPr>
    </w:p>
    <w:p w14:paraId="7DCF503A" w14:textId="77777777" w:rsidR="001A534A" w:rsidRPr="004D6DB0" w:rsidRDefault="001A534A" w:rsidP="001A534A">
      <w:pPr>
        <w:rPr>
          <w:rFonts w:ascii="Calibri" w:hAnsi="Calibri" w:cs="Calibri"/>
        </w:rPr>
      </w:pPr>
    </w:p>
    <w:p w14:paraId="1545AE8B" w14:textId="77777777" w:rsidR="001A534A" w:rsidRPr="004D6DB0" w:rsidRDefault="001A534A" w:rsidP="001A534A">
      <w:pPr>
        <w:rPr>
          <w:rFonts w:ascii="Calibri" w:hAnsi="Calibri" w:cs="Calibri"/>
        </w:rPr>
      </w:pPr>
      <w:r w:rsidRPr="004D6DB0">
        <w:rPr>
          <w:rFonts w:ascii="Calibri" w:hAnsi="Calibri" w:cs="Calibri"/>
        </w:rPr>
        <w:t>Russell Crews</w:t>
      </w:r>
    </w:p>
    <w:p w14:paraId="2D45DA25" w14:textId="77777777" w:rsidR="001A534A" w:rsidRPr="003F05CE" w:rsidRDefault="001A534A" w:rsidP="001A534A">
      <w:pPr>
        <w:rPr>
          <w:sz w:val="23"/>
          <w:szCs w:val="23"/>
        </w:rPr>
      </w:pPr>
      <w:r w:rsidRPr="004D6DB0">
        <w:rPr>
          <w:rFonts w:ascii="Calibri" w:hAnsi="Calibri" w:cs="Calibri"/>
        </w:rPr>
        <w:t>President and CEO</w:t>
      </w:r>
    </w:p>
    <w:p w14:paraId="775F895B" w14:textId="77777777" w:rsidR="00FE5044" w:rsidRPr="00BC2F0A" w:rsidRDefault="00FE5044" w:rsidP="00FE5044">
      <w:pPr>
        <w:rPr>
          <w:rFonts w:ascii="Arial" w:hAnsi="Arial" w:cs="Arial"/>
          <w:sz w:val="21"/>
          <w:szCs w:val="21"/>
        </w:rPr>
      </w:pPr>
    </w:p>
    <w:p w14:paraId="2ACBD059" w14:textId="34615C6D" w:rsidR="00FE5044" w:rsidRPr="00BC2F0A" w:rsidRDefault="00FE5044" w:rsidP="001A534A">
      <w:pPr>
        <w:rPr>
          <w:rFonts w:ascii="Arial" w:hAnsi="Arial" w:cs="Arial"/>
          <w:b/>
          <w:sz w:val="21"/>
          <w:szCs w:val="21"/>
        </w:rPr>
      </w:pP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r w:rsidRPr="00BC2F0A">
        <w:rPr>
          <w:rFonts w:ascii="Arial" w:hAnsi="Arial" w:cs="Arial"/>
          <w:sz w:val="21"/>
          <w:szCs w:val="21"/>
        </w:rPr>
        <w:tab/>
      </w:r>
    </w:p>
    <w:p w14:paraId="205F427F" w14:textId="77777777" w:rsidR="008A5378" w:rsidRDefault="003842F9"/>
    <w:sectPr w:rsidR="008A5378" w:rsidSect="00B3041B">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1C524" w14:textId="77777777" w:rsidR="00D75A5C" w:rsidRDefault="00D75A5C" w:rsidP="009113EC">
      <w:r>
        <w:separator/>
      </w:r>
    </w:p>
  </w:endnote>
  <w:endnote w:type="continuationSeparator" w:id="0">
    <w:p w14:paraId="3C613805" w14:textId="77777777" w:rsidR="00D75A5C" w:rsidRDefault="00D75A5C" w:rsidP="0091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other 1816">
    <w:altName w:val="Brother 1816"/>
    <w:panose1 w:val="00000000000000000000"/>
    <w:charset w:val="00"/>
    <w:family w:val="modern"/>
    <w:notTrueType/>
    <w:pitch w:val="variable"/>
    <w:sig w:usb0="A00000EF" w:usb1="1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67745" w14:textId="77777777" w:rsidR="00007EAA" w:rsidRDefault="00007E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9EAC" w14:textId="77777777" w:rsidR="009113EC" w:rsidRPr="00420847" w:rsidRDefault="00127906" w:rsidP="00420847">
    <w:pPr>
      <w:pStyle w:val="BasicParagraph"/>
      <w:tabs>
        <w:tab w:val="left" w:pos="320"/>
      </w:tabs>
      <w:spacing w:after="90"/>
      <w:rPr>
        <w:rFonts w:ascii="Brother 1816" w:hAnsi="Brother 1816" w:cs="Brother 1816"/>
        <w:caps/>
        <w:color w:val="005D9D"/>
        <w:spacing w:val="5"/>
        <w:sz w:val="21"/>
        <w:szCs w:val="21"/>
      </w:rPr>
    </w:pPr>
    <w:r>
      <w:rPr>
        <w:rFonts w:ascii="Brother 1816" w:hAnsi="Brother 1816" w:cs="Brother 1816"/>
        <w:caps/>
        <w:noProof/>
        <w:color w:val="005D9D"/>
        <w:spacing w:val="5"/>
        <w:sz w:val="21"/>
        <w:szCs w:val="21"/>
      </w:rPr>
      <w:drawing>
        <wp:inline distT="0" distB="0" distL="0" distR="0" wp14:anchorId="119ACDAC" wp14:editId="1A82CCC1">
          <wp:extent cx="6858000" cy="39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DC24" w14:textId="438F7260" w:rsidR="001D7565" w:rsidRDefault="001D7565">
    <w:pPr>
      <w:pStyle w:val="Footer"/>
    </w:pPr>
    <w:r>
      <w:rPr>
        <w:rFonts w:ascii="Brother 1816" w:hAnsi="Brother 1816" w:cs="Brother 1816"/>
        <w:caps/>
        <w:noProof/>
        <w:color w:val="005D9D"/>
        <w:spacing w:val="5"/>
        <w:sz w:val="21"/>
        <w:szCs w:val="21"/>
      </w:rPr>
      <w:drawing>
        <wp:inline distT="0" distB="0" distL="0" distR="0" wp14:anchorId="7123A12B" wp14:editId="4667A9AA">
          <wp:extent cx="68580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Y-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937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16CF4" w14:textId="77777777" w:rsidR="00D75A5C" w:rsidRDefault="00D75A5C" w:rsidP="009113EC">
      <w:r>
        <w:separator/>
      </w:r>
    </w:p>
  </w:footnote>
  <w:footnote w:type="continuationSeparator" w:id="0">
    <w:p w14:paraId="069997AC" w14:textId="77777777" w:rsidR="00D75A5C" w:rsidRDefault="00D75A5C" w:rsidP="00911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3D7CE" w14:textId="77777777" w:rsidR="00007EAA" w:rsidRDefault="00007E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6FCE" w14:textId="1C71A88B" w:rsidR="00007EAA" w:rsidRDefault="00007EAA">
    <w:pPr>
      <w:pStyle w:val="Header"/>
    </w:pPr>
    <w:r>
      <w:rPr>
        <w:noProof/>
      </w:rPr>
      <w:drawing>
        <wp:inline distT="0" distB="0" distL="0" distR="0" wp14:anchorId="4F5BA553" wp14:editId="4A2E4F37">
          <wp:extent cx="68580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Y-header3.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29B5EC22" w14:textId="77777777" w:rsidR="00007EAA" w:rsidRDefault="00007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1F53" w14:textId="79B44B81" w:rsidR="001D7565" w:rsidRDefault="001D7565">
    <w:pPr>
      <w:pStyle w:val="Header"/>
    </w:pPr>
    <w:r>
      <w:rPr>
        <w:noProof/>
      </w:rPr>
      <w:drawing>
        <wp:inline distT="0" distB="0" distL="0" distR="0" wp14:anchorId="488DF090" wp14:editId="26F5C46F">
          <wp:extent cx="68580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Y-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04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244BD"/>
    <w:multiLevelType w:val="hybridMultilevel"/>
    <w:tmpl w:val="94F8664E"/>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32C82"/>
    <w:multiLevelType w:val="hybridMultilevel"/>
    <w:tmpl w:val="889C4878"/>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52768"/>
    <w:multiLevelType w:val="hybridMultilevel"/>
    <w:tmpl w:val="9E86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10694B"/>
    <w:multiLevelType w:val="hybridMultilevel"/>
    <w:tmpl w:val="6CA0A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4E688C"/>
    <w:multiLevelType w:val="hybridMultilevel"/>
    <w:tmpl w:val="080061AA"/>
    <w:lvl w:ilvl="0" w:tplc="04090005">
      <w:start w:val="1"/>
      <w:numFmt w:val="bullet"/>
      <w:lvlText w:val=""/>
      <w:lvlJc w:val="left"/>
      <w:pPr>
        <w:ind w:left="720" w:hanging="360"/>
      </w:pPr>
      <w:rPr>
        <w:rFonts w:ascii="Wingdings" w:hAnsi="Wingding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F14FA"/>
    <w:multiLevelType w:val="hybridMultilevel"/>
    <w:tmpl w:val="FF00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2C59F6"/>
    <w:multiLevelType w:val="hybridMultilevel"/>
    <w:tmpl w:val="0B668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9B646B"/>
    <w:multiLevelType w:val="hybridMultilevel"/>
    <w:tmpl w:val="4FD63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3EC"/>
    <w:rsid w:val="00007EAA"/>
    <w:rsid w:val="00027A16"/>
    <w:rsid w:val="00127906"/>
    <w:rsid w:val="001A534A"/>
    <w:rsid w:val="001B28D8"/>
    <w:rsid w:val="001C5EDD"/>
    <w:rsid w:val="001D7565"/>
    <w:rsid w:val="00213F98"/>
    <w:rsid w:val="0028280E"/>
    <w:rsid w:val="002A7EF2"/>
    <w:rsid w:val="003842F9"/>
    <w:rsid w:val="003B1D40"/>
    <w:rsid w:val="003E2817"/>
    <w:rsid w:val="003F5B73"/>
    <w:rsid w:val="00420847"/>
    <w:rsid w:val="00447591"/>
    <w:rsid w:val="004D04EF"/>
    <w:rsid w:val="00557453"/>
    <w:rsid w:val="00625DE6"/>
    <w:rsid w:val="006B1CA5"/>
    <w:rsid w:val="0075588E"/>
    <w:rsid w:val="00791FDA"/>
    <w:rsid w:val="009113EC"/>
    <w:rsid w:val="00981286"/>
    <w:rsid w:val="00AB6701"/>
    <w:rsid w:val="00B209C9"/>
    <w:rsid w:val="00B3041B"/>
    <w:rsid w:val="00BA1151"/>
    <w:rsid w:val="00CD7891"/>
    <w:rsid w:val="00D75A5C"/>
    <w:rsid w:val="00D97909"/>
    <w:rsid w:val="00F0391E"/>
    <w:rsid w:val="00FE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8AE139"/>
  <w14:defaultImageDpi w14:val="32767"/>
  <w15:chartTrackingRefBased/>
  <w15:docId w15:val="{18A4181F-794A-EF43-948F-1DFEA3C3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EC"/>
    <w:pPr>
      <w:tabs>
        <w:tab w:val="center" w:pos="4680"/>
        <w:tab w:val="right" w:pos="9360"/>
      </w:tabs>
    </w:pPr>
  </w:style>
  <w:style w:type="character" w:customStyle="1" w:styleId="HeaderChar">
    <w:name w:val="Header Char"/>
    <w:basedOn w:val="DefaultParagraphFont"/>
    <w:link w:val="Header"/>
    <w:uiPriority w:val="99"/>
    <w:rsid w:val="009113EC"/>
  </w:style>
  <w:style w:type="paragraph" w:styleId="Footer">
    <w:name w:val="footer"/>
    <w:basedOn w:val="Normal"/>
    <w:link w:val="FooterChar"/>
    <w:uiPriority w:val="99"/>
    <w:unhideWhenUsed/>
    <w:rsid w:val="009113EC"/>
    <w:pPr>
      <w:tabs>
        <w:tab w:val="center" w:pos="4680"/>
        <w:tab w:val="right" w:pos="9360"/>
      </w:tabs>
    </w:pPr>
  </w:style>
  <w:style w:type="character" w:customStyle="1" w:styleId="FooterChar">
    <w:name w:val="Footer Char"/>
    <w:basedOn w:val="DefaultParagraphFont"/>
    <w:link w:val="Footer"/>
    <w:uiPriority w:val="99"/>
    <w:rsid w:val="009113EC"/>
  </w:style>
  <w:style w:type="paragraph" w:customStyle="1" w:styleId="BasicParagraph">
    <w:name w:val="[Basic Paragraph]"/>
    <w:basedOn w:val="Normal"/>
    <w:uiPriority w:val="99"/>
    <w:rsid w:val="009113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9113EC"/>
    <w:rPr>
      <w:color w:val="0563C1" w:themeColor="hyperlink"/>
      <w:u w:val="single"/>
    </w:rPr>
  </w:style>
  <w:style w:type="character" w:customStyle="1" w:styleId="UnresolvedMention">
    <w:name w:val="Unresolved Mention"/>
    <w:basedOn w:val="DefaultParagraphFont"/>
    <w:uiPriority w:val="99"/>
    <w:rsid w:val="009113EC"/>
    <w:rPr>
      <w:color w:val="808080"/>
      <w:shd w:val="clear" w:color="auto" w:fill="E6E6E6"/>
    </w:rPr>
  </w:style>
  <w:style w:type="paragraph" w:styleId="ListParagraph">
    <w:name w:val="List Paragraph"/>
    <w:basedOn w:val="Normal"/>
    <w:uiPriority w:val="34"/>
    <w:qFormat/>
    <w:rsid w:val="00B3041B"/>
    <w:pPr>
      <w:spacing w:after="160" w:line="259" w:lineRule="auto"/>
      <w:ind w:left="720"/>
      <w:contextualSpacing/>
    </w:pPr>
    <w:rPr>
      <w:sz w:val="22"/>
      <w:szCs w:val="22"/>
    </w:rPr>
  </w:style>
  <w:style w:type="paragraph" w:styleId="NoSpacing">
    <w:name w:val="No Spacing"/>
    <w:uiPriority w:val="1"/>
    <w:qFormat/>
    <w:rsid w:val="00B3041B"/>
    <w:rPr>
      <w:sz w:val="22"/>
      <w:szCs w:val="22"/>
    </w:rPr>
  </w:style>
  <w:style w:type="paragraph" w:styleId="BalloonText">
    <w:name w:val="Balloon Text"/>
    <w:basedOn w:val="Normal"/>
    <w:link w:val="BalloonTextChar"/>
    <w:uiPriority w:val="99"/>
    <w:semiHidden/>
    <w:unhideWhenUsed/>
    <w:rsid w:val="00625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DE6"/>
    <w:rPr>
      <w:rFonts w:ascii="Segoe UI" w:hAnsi="Segoe UI" w:cs="Segoe UI"/>
      <w:sz w:val="18"/>
      <w:szCs w:val="18"/>
    </w:rPr>
  </w:style>
  <w:style w:type="table" w:styleId="TableGrid">
    <w:name w:val="Table Grid"/>
    <w:basedOn w:val="TableNormal"/>
    <w:uiPriority w:val="39"/>
    <w:rsid w:val="002A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C5515-77F6-4CE7-BFC0-A6CCA094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Hardy</dc:creator>
  <cp:keywords/>
  <dc:description/>
  <cp:lastModifiedBy>Jennifer Griffin</cp:lastModifiedBy>
  <cp:revision>11</cp:revision>
  <cp:lastPrinted>2020-06-23T15:45:00Z</cp:lastPrinted>
  <dcterms:created xsi:type="dcterms:W3CDTF">2020-06-23T14:55:00Z</dcterms:created>
  <dcterms:modified xsi:type="dcterms:W3CDTF">2020-06-24T20:24:00Z</dcterms:modified>
</cp:coreProperties>
</file>